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A13E1" w14:textId="77777777" w:rsidR="008934C6" w:rsidRDefault="008934C6">
      <w:pPr>
        <w:pStyle w:val="Corpodetexto"/>
        <w:spacing w:before="194"/>
        <w:rPr>
          <w:rFonts w:ascii="Times New Roman"/>
        </w:rPr>
      </w:pPr>
    </w:p>
    <w:p w14:paraId="16C694ED" w14:textId="77777777" w:rsidR="009B4050" w:rsidRPr="009B4050" w:rsidRDefault="009B4050" w:rsidP="009B4050">
      <w:pPr>
        <w:pStyle w:val="Corpodetexto"/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9B4050">
        <w:rPr>
          <w:rFonts w:ascii="Times New Roman" w:hAnsi="Times New Roman" w:cs="Times New Roman"/>
          <w:b/>
          <w:bCs/>
          <w:sz w:val="24"/>
          <w:szCs w:val="24"/>
          <w:lang w:val="pt-BR"/>
        </w:rPr>
        <w:t>TERMO DE HOMOLOGAÇÃO E ADJUDICAÇÃO</w:t>
      </w:r>
    </w:p>
    <w:p w14:paraId="5B4BFD85" w14:textId="77777777" w:rsidR="009B4050" w:rsidRPr="009B4050" w:rsidRDefault="009B4050" w:rsidP="009B4050">
      <w:pPr>
        <w:pStyle w:val="Corpodetexto"/>
        <w:spacing w:before="4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B4050">
        <w:rPr>
          <w:rFonts w:ascii="Times New Roman" w:hAnsi="Times New Roman" w:cs="Times New Roman"/>
          <w:b/>
          <w:bCs/>
          <w:sz w:val="24"/>
          <w:szCs w:val="24"/>
          <w:lang w:val="pt-BR"/>
        </w:rPr>
        <w:t>ED</w:t>
      </w:r>
      <w:r w:rsidRPr="009B4050">
        <w:rPr>
          <w:rFonts w:ascii="Times New Roman" w:hAnsi="Times New Roman" w:cs="Times New Roman"/>
          <w:b/>
          <w:sz w:val="24"/>
          <w:szCs w:val="24"/>
          <w:lang w:val="pt-BR"/>
        </w:rPr>
        <w:t>ITAL Nº 4209/2026 – PREGÃO ELETRÔNICO Nº 40/2026</w:t>
      </w:r>
    </w:p>
    <w:p w14:paraId="0D49C4B7" w14:textId="77777777" w:rsidR="009B4050" w:rsidRPr="009B4050" w:rsidRDefault="009B4050" w:rsidP="009B4050">
      <w:pPr>
        <w:pStyle w:val="Corpodetexto"/>
        <w:spacing w:before="4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B4050">
        <w:rPr>
          <w:rFonts w:ascii="Times New Roman" w:hAnsi="Times New Roman" w:cs="Times New Roman"/>
          <w:b/>
          <w:sz w:val="24"/>
          <w:szCs w:val="24"/>
          <w:lang w:val="pt-BR"/>
        </w:rPr>
        <w:t>Registro de Preços Nº 23/2026</w:t>
      </w:r>
    </w:p>
    <w:p w14:paraId="620C5B73" w14:textId="77777777" w:rsidR="009B4050" w:rsidRPr="009B4050" w:rsidRDefault="009B4050" w:rsidP="009B4050">
      <w:pPr>
        <w:pStyle w:val="Corpodetexto"/>
        <w:spacing w:before="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F1D22BF" w14:textId="77777777" w:rsidR="009B4050" w:rsidRPr="009B4050" w:rsidRDefault="009B4050" w:rsidP="009B4050">
      <w:pPr>
        <w:pStyle w:val="Corpodetexto"/>
        <w:spacing w:before="4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9B4050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9B4050">
        <w:rPr>
          <w:rFonts w:ascii="Times New Roman" w:hAnsi="Times New Roman" w:cs="Times New Roman"/>
          <w:bCs/>
          <w:sz w:val="24"/>
          <w:szCs w:val="24"/>
          <w:lang w:val="pt-BR"/>
        </w:rPr>
        <w:t>O PREFEITO MUNICIPAL DE CAÇAPAVA DO SUL, torna público a todos os interessados e para fins de divulgação que HOMOLOGA a Ata de Julgamento do Edital nº 4209/2026 – aquisição de Playground e Acessórios para atender as necessidades das Secretaria de Município da Educação, Esporte e Lazer (SMEEL) e da Secretaria de Município de Transportes, Serviços Urbanos, Interior e Trânsito Municipal (SMTSUITM).  e ADJUDICA a proposta da licitante declarada vencedora no Certame.</w:t>
      </w:r>
    </w:p>
    <w:p w14:paraId="6BCAB64D" w14:textId="77777777" w:rsidR="009B4050" w:rsidRPr="009B4050" w:rsidRDefault="009B4050" w:rsidP="009B4050">
      <w:pPr>
        <w:pStyle w:val="Corpodetexto"/>
        <w:spacing w:before="4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9B405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                      </w:t>
      </w:r>
    </w:p>
    <w:p w14:paraId="5AC09BA9" w14:textId="77777777" w:rsidR="009B4050" w:rsidRPr="009B4050" w:rsidRDefault="009B4050" w:rsidP="009B4050">
      <w:pPr>
        <w:pStyle w:val="Corpodetexto"/>
        <w:spacing w:before="4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9B405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                                          Caçapava do Sul, 24 de agosto de 2026.</w:t>
      </w:r>
    </w:p>
    <w:p w14:paraId="2A208D9E" w14:textId="77777777" w:rsidR="009B4050" w:rsidRPr="009B4050" w:rsidRDefault="009B4050" w:rsidP="009B4050">
      <w:pPr>
        <w:pStyle w:val="Corpodetexto"/>
        <w:spacing w:before="4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</w:p>
    <w:p w14:paraId="3DE5BD77" w14:textId="6FE1BF14" w:rsidR="009B4050" w:rsidRPr="009B4050" w:rsidRDefault="009B4050" w:rsidP="009B4050">
      <w:pPr>
        <w:pStyle w:val="Corpodetexto"/>
        <w:spacing w:before="4"/>
        <w:jc w:val="center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9B4050">
        <w:rPr>
          <w:rFonts w:ascii="Times New Roman" w:hAnsi="Times New Roman" w:cs="Times New Roman"/>
          <w:bCs/>
          <w:sz w:val="24"/>
          <w:szCs w:val="24"/>
          <w:lang w:val="pt-BR"/>
        </w:rPr>
        <w:t>MARCELO C. SPODE,</w:t>
      </w:r>
    </w:p>
    <w:p w14:paraId="31A25A9E" w14:textId="77777777" w:rsidR="009B4050" w:rsidRPr="009B4050" w:rsidRDefault="009B4050" w:rsidP="009B4050">
      <w:pPr>
        <w:pStyle w:val="Corpodetexto"/>
        <w:spacing w:before="4"/>
        <w:jc w:val="center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9B4050">
        <w:rPr>
          <w:rFonts w:ascii="Times New Roman" w:hAnsi="Times New Roman" w:cs="Times New Roman"/>
          <w:bCs/>
          <w:sz w:val="24"/>
          <w:szCs w:val="24"/>
          <w:lang w:val="pt-BR"/>
        </w:rPr>
        <w:t>Prefeito</w:t>
      </w:r>
    </w:p>
    <w:p w14:paraId="686FF7A8" w14:textId="024D7081" w:rsidR="008934C6" w:rsidRPr="009B4050" w:rsidRDefault="009B4050" w:rsidP="009B4050">
      <w:pPr>
        <w:pStyle w:val="Corpodetexto"/>
        <w:spacing w:before="4"/>
        <w:jc w:val="center"/>
        <w:rPr>
          <w:rFonts w:ascii="Arial"/>
          <w:bCs/>
          <w:sz w:val="17"/>
        </w:rPr>
      </w:pPr>
      <w:r w:rsidRPr="009B4050">
        <w:rPr>
          <w:rFonts w:ascii="Times New Roman" w:hAnsi="Times New Roman" w:cs="Times New Roman"/>
          <w:bCs/>
          <w:sz w:val="24"/>
          <w:szCs w:val="24"/>
          <w:lang w:val="pt-BR"/>
        </w:rPr>
        <w:br w:type="page"/>
      </w:r>
    </w:p>
    <w:sectPr w:rsidR="008934C6" w:rsidRPr="009B4050">
      <w:headerReference w:type="default" r:id="rId6"/>
      <w:footerReference w:type="default" r:id="rId7"/>
      <w:pgSz w:w="11910" w:h="16840"/>
      <w:pgMar w:top="2140" w:right="1417" w:bottom="1220" w:left="1417" w:header="0" w:footer="10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B4A44" w14:textId="77777777" w:rsidR="00FA2042" w:rsidRDefault="00FA2042">
      <w:r>
        <w:separator/>
      </w:r>
    </w:p>
  </w:endnote>
  <w:endnote w:type="continuationSeparator" w:id="0">
    <w:p w14:paraId="2C61389E" w14:textId="77777777" w:rsidR="00FA2042" w:rsidRDefault="00FA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BCE4E" w14:textId="77777777" w:rsidR="008934C6" w:rsidRDefault="00B12C2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64800" behindDoc="1" locked="0" layoutInCell="1" allowOverlap="1" wp14:anchorId="648ED988" wp14:editId="573C2992">
          <wp:simplePos x="0" y="0"/>
          <wp:positionH relativeFrom="page">
            <wp:posOffset>235267</wp:posOffset>
          </wp:positionH>
          <wp:positionV relativeFrom="page">
            <wp:posOffset>9906647</wp:posOffset>
          </wp:positionV>
          <wp:extent cx="7084949" cy="39560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84949" cy="395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A8054" w14:textId="77777777" w:rsidR="00FA2042" w:rsidRDefault="00FA2042">
      <w:r>
        <w:separator/>
      </w:r>
    </w:p>
  </w:footnote>
  <w:footnote w:type="continuationSeparator" w:id="0">
    <w:p w14:paraId="27CEB769" w14:textId="77777777" w:rsidR="00FA2042" w:rsidRDefault="00FA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0BF6" w14:textId="77777777" w:rsidR="008934C6" w:rsidRDefault="00B12C2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64288" behindDoc="1" locked="0" layoutInCell="1" allowOverlap="1" wp14:anchorId="0D80881B" wp14:editId="16F232A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3620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2088" cy="1362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4C6"/>
    <w:rsid w:val="0065148C"/>
    <w:rsid w:val="008934C6"/>
    <w:rsid w:val="009B4050"/>
    <w:rsid w:val="00AC4F3A"/>
    <w:rsid w:val="00B12C20"/>
    <w:rsid w:val="00EC68A9"/>
    <w:rsid w:val="00FA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A063"/>
  <w15:docId w15:val="{4A132B90-E278-46C9-9EAB-1A594A6E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610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</dc:creator>
  <cp:lastModifiedBy>PMC</cp:lastModifiedBy>
  <cp:revision>2</cp:revision>
  <dcterms:created xsi:type="dcterms:W3CDTF">2026-08-24T17:58:00Z</dcterms:created>
  <dcterms:modified xsi:type="dcterms:W3CDTF">2026-08-24T17:58:00Z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Word 2021</vt:lpwstr>
  </property>
</Properties>
</file>