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left="136"/>
        <w:rPr>
          <w:sz w:val="20"/>
        </w:rPr>
      </w:pPr>
      <w:bookmarkStart w:id="0" w:name="_GoBack"/>
      <w:bookmarkEnd w:id="0"/>
      <w:r>
        <w:rPr>
          <w:noProof/>
          <w:sz w:val="20"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803148</wp:posOffset>
            </wp:positionH>
            <wp:positionV relativeFrom="page">
              <wp:posOffset>10057141</wp:posOffset>
            </wp:positionV>
            <wp:extent cx="6296875" cy="45388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6875" cy="453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pt-BR" w:eastAsia="pt-BR"/>
        </w:rPr>
        <w:drawing>
          <wp:inline distT="0" distB="0" distL="0" distR="0">
            <wp:extent cx="6027925" cy="104241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925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1"/>
        <w:rPr>
          <w:sz w:val="24"/>
        </w:rPr>
      </w:pPr>
    </w:p>
    <w:p>
      <w:pPr>
        <w:pStyle w:val="Corpodetexto"/>
        <w:spacing w:line="480" w:lineRule="auto"/>
        <w:ind w:left="1807" w:right="1822" w:firstLine="492"/>
        <w:jc w:val="both"/>
      </w:pPr>
      <w:r>
        <w:t>TERMO DE HOMOLOGAÇÃO E ADJUDICAÇÃO EDITAL Nº</w:t>
      </w:r>
      <w:r>
        <w:rPr>
          <w:spacing w:val="-3"/>
        </w:rPr>
        <w:t xml:space="preserve"> </w:t>
      </w:r>
      <w:r>
        <w:t>3932/2025 –</w:t>
      </w:r>
      <w:r>
        <w:rPr>
          <w:spacing w:val="1"/>
        </w:rPr>
        <w:t xml:space="preserve"> </w:t>
      </w:r>
      <w:r>
        <w:t>PREGÃO ELETRÔNICO</w:t>
      </w:r>
      <w:r>
        <w:rPr>
          <w:spacing w:val="-2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rPr>
          <w:spacing w:val="-2"/>
        </w:rPr>
        <w:t>51/2025</w:t>
      </w:r>
    </w:p>
    <w:p>
      <w:pPr>
        <w:ind w:left="127" w:right="136" w:firstLine="708"/>
        <w:jc w:val="both"/>
        <w:rPr>
          <w:sz w:val="24"/>
        </w:rPr>
      </w:pPr>
      <w:r>
        <w:rPr>
          <w:b/>
          <w:sz w:val="24"/>
        </w:rPr>
        <w:t>O PREFEITO MUNICIPAL DE CAÇAPAVA DO SUL</w:t>
      </w:r>
      <w:r>
        <w:rPr>
          <w:sz w:val="24"/>
        </w:rPr>
        <w:t xml:space="preserve">, torna público a todos os interessados e para fins de divulgação que </w:t>
      </w:r>
      <w:r>
        <w:rPr>
          <w:b/>
          <w:sz w:val="24"/>
        </w:rPr>
        <w:t xml:space="preserve">HOMOLOGA </w:t>
      </w:r>
      <w:r>
        <w:rPr>
          <w:sz w:val="24"/>
        </w:rPr>
        <w:t xml:space="preserve">a Ata de Julgamento do </w:t>
      </w:r>
      <w:r>
        <w:rPr>
          <w:b/>
          <w:sz w:val="24"/>
        </w:rPr>
        <w:t xml:space="preserve">Edital nº 3932/2025 – Pregão Eletrônico nº 51/2025 – </w:t>
      </w:r>
      <w:r>
        <w:rPr>
          <w:sz w:val="24"/>
        </w:rPr>
        <w:t>Registro de Preço visando a aquisição de materiais permanentes</w:t>
      </w:r>
      <w:r>
        <w:rPr>
          <w:spacing w:val="-2"/>
          <w:sz w:val="24"/>
        </w:rPr>
        <w:t xml:space="preserve"> </w:t>
      </w:r>
      <w:r>
        <w:rPr>
          <w:sz w:val="24"/>
        </w:rPr>
        <w:t>para atender as demandas das</w:t>
      </w:r>
      <w:r>
        <w:rPr>
          <w:spacing w:val="-2"/>
          <w:sz w:val="24"/>
        </w:rPr>
        <w:t xml:space="preserve"> </w:t>
      </w:r>
      <w:r>
        <w:rPr>
          <w:sz w:val="24"/>
        </w:rPr>
        <w:t>Escolas e Setores</w:t>
      </w:r>
      <w:r>
        <w:rPr>
          <w:spacing w:val="-2"/>
          <w:sz w:val="24"/>
        </w:rPr>
        <w:t xml:space="preserve"> </w:t>
      </w:r>
      <w:r>
        <w:rPr>
          <w:sz w:val="24"/>
        </w:rPr>
        <w:t>da Secretaria de</w:t>
      </w:r>
      <w:r>
        <w:rPr>
          <w:spacing w:val="-2"/>
          <w:sz w:val="24"/>
        </w:rPr>
        <w:t xml:space="preserve"> </w:t>
      </w:r>
      <w:r>
        <w:rPr>
          <w:sz w:val="24"/>
        </w:rPr>
        <w:t>Município 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Educação Esporte e Lazer e </w:t>
      </w:r>
      <w:r>
        <w:rPr>
          <w:b/>
          <w:sz w:val="24"/>
        </w:rPr>
        <w:t xml:space="preserve">ADJUDICA </w:t>
      </w:r>
      <w:r>
        <w:rPr>
          <w:sz w:val="24"/>
        </w:rPr>
        <w:t>a proposta da Empresa vencedora.</w:t>
      </w:r>
    </w:p>
    <w:p>
      <w:pPr>
        <w:spacing w:before="272"/>
        <w:ind w:left="1542"/>
        <w:rPr>
          <w:sz w:val="24"/>
        </w:rPr>
      </w:pPr>
      <w:r>
        <w:rPr>
          <w:sz w:val="24"/>
        </w:rPr>
        <w:t>Caçapava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do Sul, 17 de novembro de </w:t>
      </w:r>
      <w:r>
        <w:rPr>
          <w:spacing w:val="-2"/>
          <w:sz w:val="24"/>
        </w:rPr>
        <w:t>2025.</w:t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spacing w:before="4"/>
        <w:rPr>
          <w:sz w:val="24"/>
        </w:rPr>
      </w:pPr>
    </w:p>
    <w:p>
      <w:pPr>
        <w:pStyle w:val="Corpodetexto"/>
        <w:spacing w:before="1"/>
        <w:ind w:left="27" w:right="173"/>
        <w:jc w:val="center"/>
      </w:pPr>
      <w:r>
        <w:t>MARCELO 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>
      <w:pPr>
        <w:pStyle w:val="Corpodetexto"/>
        <w:ind w:right="173"/>
        <w:jc w:val="center"/>
      </w:pPr>
      <w:r>
        <w:rPr>
          <w:spacing w:val="-2"/>
        </w:rPr>
        <w:t>Prefeito.</w:t>
      </w:r>
    </w:p>
    <w:sectPr>
      <w:type w:val="continuous"/>
      <w:pgSz w:w="11910" w:h="16840"/>
      <w:pgMar w:top="280" w:right="708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59B38-9CC3-429C-A407-6D5A93EC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LG</dc:creator>
  <cp:lastModifiedBy>LG</cp:lastModifiedBy>
  <cp:revision>2</cp:revision>
  <dcterms:created xsi:type="dcterms:W3CDTF">2025-11-18T14:21:00Z</dcterms:created>
  <dcterms:modified xsi:type="dcterms:W3CDTF">2025-11-18T14:21:00Z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LastSaved">
    <vt:filetime>2025-11-18T00:00:00Z</vt:filetime>
  </property>
  <property fmtid="{D5CDD505-2E9C-101B-9397-08002B2CF9AE}" pid="4" name="Producer">
    <vt:lpwstr>Microsoft: Print To PDF</vt:lpwstr>
  </property>
</Properties>
</file>