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spacing w:line="259" w:lineRule="auto"/>
        <w:ind w:left="0" w:right="451" w:firstLine="0"/>
        <w:jc w:val="right"/>
      </w:pPr>
      <w:bookmarkStart w:id="0" w:name="_GoBack"/>
      <w:bookmarkEnd w:id="0"/>
      <w:r>
        <w:rPr>
          <w:noProof/>
        </w:rPr>
        <w:drawing>
          <wp:inline distT="0" distB="0" distL="0" distR="0">
            <wp:extent cx="6030468" cy="1080516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30468" cy="1080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6"/>
        </w:rPr>
        <w:t xml:space="preserve">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spacing w:line="259" w:lineRule="auto"/>
        <w:ind w:right="229"/>
        <w:jc w:val="center"/>
      </w:pPr>
      <w:r>
        <w:t xml:space="preserve">TERMO DE HOMOLOGAÇÃO E ADJUDICAÇÃO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pStyle w:val="Ttulo1"/>
        <w:ind w:right="231"/>
      </w:pPr>
      <w:r>
        <w:t xml:space="preserve">EDITAL Nº 3923/2025 – PREGÃO ELETRÔNICO Nº 49/2025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ind w:left="-5" w:right="210"/>
      </w:pPr>
      <w:r>
        <w:t xml:space="preserve"> O PREFEITO MUNICIPAL DE CAÇAPAVA DO SUL, torna público a todos os interessados e para fins de divulgação que HOMOLOGA a Ata de Julgamento do Edital nº 3923/2025 – Pregão Eletrônico nº 49/2025 – Aquisição de gêneros alimentícios para atender às demandas da Liga Feminina de Combate ao Câncer, vinculado a SEDEST, e para a Alimentação Escolar das Escolas que compõem a rede municipal de ensino vinculado a SMEEL e ADJUDICA as propostas das Empresas vencedoras.  </w:t>
      </w:r>
    </w:p>
    <w:p>
      <w:pPr>
        <w:spacing w:line="259" w:lineRule="auto"/>
        <w:ind w:left="0" w:right="0" w:firstLine="0"/>
        <w:jc w:val="left"/>
      </w:pPr>
      <w:r>
        <w:t xml:space="preserve"> </w:t>
      </w:r>
    </w:p>
    <w:p>
      <w:pPr>
        <w:ind w:left="1426" w:right="210"/>
      </w:pPr>
      <w:r>
        <w:t xml:space="preserve">Caçapava do Sul, 29 de outubro de 2025.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1416" w:right="0" w:firstLine="0"/>
        <w:jc w:val="left"/>
      </w:pPr>
      <w:r>
        <w:t xml:space="preserve"> </w:t>
      </w:r>
    </w:p>
    <w:p>
      <w:pPr>
        <w:spacing w:line="259" w:lineRule="auto"/>
        <w:ind w:left="0" w:right="168" w:firstLine="0"/>
        <w:jc w:val="center"/>
      </w:pPr>
      <w:r>
        <w:t xml:space="preserve"> </w:t>
      </w:r>
    </w:p>
    <w:p>
      <w:pPr>
        <w:spacing w:line="259" w:lineRule="auto"/>
        <w:ind w:right="362"/>
        <w:jc w:val="center"/>
      </w:pPr>
      <w:r>
        <w:rPr>
          <w:sz w:val="25"/>
        </w:rPr>
        <w:t>MARCELO C. SPODE,</w:t>
      </w:r>
      <w:r>
        <w:t xml:space="preserve"> </w:t>
      </w:r>
    </w:p>
    <w:p>
      <w:pPr>
        <w:spacing w:line="259" w:lineRule="auto"/>
        <w:ind w:right="385"/>
        <w:jc w:val="center"/>
      </w:pPr>
      <w:r>
        <w:rPr>
          <w:sz w:val="25"/>
        </w:rPr>
        <w:t>Prefeito.</w:t>
      </w:r>
      <w:r>
        <w:rPr>
          <w:sz w:val="26"/>
        </w:rPr>
        <w:t xml:space="preserve"> </w:t>
      </w:r>
    </w:p>
    <w:p>
      <w:pPr>
        <w:spacing w:after="7936" w:line="259" w:lineRule="auto"/>
        <w:ind w:left="0" w:right="168" w:firstLine="0"/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803148</wp:posOffset>
            </wp:positionH>
            <wp:positionV relativeFrom="page">
              <wp:posOffset>9985248</wp:posOffset>
            </wp:positionV>
            <wp:extent cx="6315456" cy="525780"/>
            <wp:effectExtent l="0" t="0" r="0" b="0"/>
            <wp:wrapTopAndBottom/>
            <wp:docPr id="11" name="Picture 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315456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</w:t>
      </w:r>
    </w:p>
    <w:p>
      <w:pPr>
        <w:spacing w:line="259" w:lineRule="auto"/>
        <w:ind w:left="0" w:right="0" w:firstLine="0"/>
        <w:jc w:val="right"/>
      </w:pPr>
      <w:r>
        <w:rPr>
          <w:sz w:val="26"/>
        </w:rPr>
        <w:lastRenderedPageBreak/>
        <w:t xml:space="preserve"> </w:t>
      </w:r>
    </w:p>
    <w:sectPr>
      <w:pgSz w:w="11906" w:h="16838"/>
      <w:pgMar w:top="293" w:right="622" w:bottom="1440" w:left="12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91FFB7-BDA5-4A32-A0AB-30A95415F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9" w:lineRule="auto"/>
      <w:ind w:left="10" w:right="22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0"/>
      <w:ind w:left="10" w:right="229" w:hanging="10"/>
      <w:jc w:val="center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101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termo.homologação geral</vt:lpstr>
    </vt:vector>
  </TitlesOfParts>
  <Company/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termo.homologação geral</dc:title>
  <dc:subject/>
  <dc:creator>LG</dc:creator>
  <cp:keywords/>
  <cp:lastModifiedBy>LG</cp:lastModifiedBy>
  <cp:revision>2</cp:revision>
  <dcterms:created xsi:type="dcterms:W3CDTF">2025-10-30T13:31:00Z</dcterms:created>
  <dcterms:modified xsi:type="dcterms:W3CDTF">2025-10-30T13:31:00Z</dcterms:modified>
</cp:coreProperties>
</file>